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4D85" w14:textId="77777777" w:rsidR="00101A6F" w:rsidRDefault="00101A6F" w:rsidP="00F327C7">
      <w:pPr>
        <w:pStyle w:val="NoSpacing"/>
        <w:jc w:val="center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400-R-680 QC/QA SAMPLING AND TESTING ON 401 AND 410 PAY ITEMS</w:t>
      </w:r>
    </w:p>
    <w:p w14:paraId="1F7B9553" w14:textId="77777777" w:rsidR="00101A6F" w:rsidRDefault="00101A6F" w:rsidP="00101A6F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14:paraId="631C58DB" w14:textId="10326293" w:rsidR="00101A6F" w:rsidRDefault="00101A6F" w:rsidP="00101A6F">
      <w:pPr>
        <w:pStyle w:val="NoSpacing"/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</w:t>
      </w:r>
      <w:r w:rsidR="00705DFD">
        <w:rPr>
          <w:rFonts w:ascii="Courier New" w:hAnsi="Courier New" w:cs="Courier New"/>
          <w:i/>
          <w:sz w:val="20"/>
          <w:szCs w:val="20"/>
        </w:rPr>
        <w:t>Revised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  <w:r w:rsidRPr="006A408D">
        <w:rPr>
          <w:rFonts w:ascii="Courier New" w:hAnsi="Courier New" w:cs="Courier New"/>
          <w:i/>
          <w:sz w:val="20"/>
          <w:szCs w:val="20"/>
        </w:rPr>
        <w:t>0</w:t>
      </w:r>
      <w:r w:rsidR="00253FCA">
        <w:rPr>
          <w:rFonts w:ascii="Courier New" w:hAnsi="Courier New" w:cs="Courier New"/>
          <w:i/>
          <w:sz w:val="20"/>
          <w:szCs w:val="20"/>
        </w:rPr>
        <w:t>6</w:t>
      </w:r>
      <w:r w:rsidRPr="006A408D">
        <w:rPr>
          <w:rFonts w:ascii="Courier New" w:hAnsi="Courier New" w:cs="Courier New"/>
          <w:i/>
          <w:sz w:val="20"/>
          <w:szCs w:val="20"/>
        </w:rPr>
        <w:t>-</w:t>
      </w:r>
      <w:r w:rsidR="00692D02" w:rsidRPr="006A408D">
        <w:rPr>
          <w:rFonts w:ascii="Courier New" w:hAnsi="Courier New" w:cs="Courier New"/>
          <w:i/>
          <w:sz w:val="20"/>
          <w:szCs w:val="20"/>
        </w:rPr>
        <w:t>2</w:t>
      </w:r>
      <w:r w:rsidR="00253FCA">
        <w:rPr>
          <w:rFonts w:ascii="Courier New" w:hAnsi="Courier New" w:cs="Courier New"/>
          <w:i/>
          <w:sz w:val="20"/>
          <w:szCs w:val="20"/>
        </w:rPr>
        <w:t>0</w:t>
      </w:r>
      <w:r w:rsidRPr="006A408D">
        <w:rPr>
          <w:rFonts w:ascii="Courier New" w:hAnsi="Courier New" w:cs="Courier New"/>
          <w:i/>
          <w:sz w:val="20"/>
          <w:szCs w:val="20"/>
        </w:rPr>
        <w:t>-</w:t>
      </w:r>
      <w:r w:rsidR="00705DFD" w:rsidRPr="006A408D">
        <w:rPr>
          <w:rFonts w:ascii="Courier New" w:hAnsi="Courier New" w:cs="Courier New"/>
          <w:i/>
          <w:sz w:val="20"/>
          <w:szCs w:val="20"/>
        </w:rPr>
        <w:t>25</w:t>
      </w:r>
      <w:r w:rsidRPr="006A408D">
        <w:rPr>
          <w:rFonts w:ascii="Courier New" w:hAnsi="Courier New" w:cs="Courier New"/>
          <w:i/>
          <w:sz w:val="20"/>
          <w:szCs w:val="20"/>
        </w:rPr>
        <w:t>)</w:t>
      </w:r>
    </w:p>
    <w:p w14:paraId="5189C33E" w14:textId="77777777" w:rsidR="00101A6F" w:rsidRDefault="00101A6F" w:rsidP="009C2DA9">
      <w:pPr>
        <w:pStyle w:val="NoSpacing"/>
        <w:jc w:val="center"/>
        <w:rPr>
          <w:rFonts w:ascii="Courier New" w:hAnsi="Courier New" w:cs="Courier New"/>
          <w:sz w:val="20"/>
          <w:szCs w:val="20"/>
        </w:rPr>
      </w:pPr>
    </w:p>
    <w:p w14:paraId="2D13FAC4" w14:textId="1545995A" w:rsidR="00101A6F" w:rsidRDefault="00101A6F" w:rsidP="00101A6F">
      <w:pPr>
        <w:pStyle w:val="NoSpacing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705DFD">
        <w:rPr>
          <w:rFonts w:ascii="Courier New" w:hAnsi="Courier New" w:cs="Courier New"/>
          <w:sz w:val="20"/>
          <w:szCs w:val="20"/>
        </w:rPr>
        <w:t xml:space="preserve">Each location shown in the table below that has a quantity less than 300 t per </w:t>
      </w:r>
      <w:proofErr w:type="gramStart"/>
      <w:r w:rsidRPr="00705DFD">
        <w:rPr>
          <w:rFonts w:ascii="Courier New" w:hAnsi="Courier New" w:cs="Courier New"/>
          <w:sz w:val="20"/>
          <w:szCs w:val="20"/>
        </w:rPr>
        <w:t>item number</w:t>
      </w:r>
      <w:proofErr w:type="gramEnd"/>
      <w:r w:rsidRPr="00705DFD">
        <w:rPr>
          <w:rFonts w:ascii="Courier New" w:hAnsi="Courier New" w:cs="Courier New"/>
          <w:sz w:val="20"/>
          <w:szCs w:val="20"/>
        </w:rPr>
        <w:t xml:space="preserve"> will be accepted by a </w:t>
      </w:r>
      <w:r w:rsidR="00705DFD" w:rsidRPr="00705DFD">
        <w:rPr>
          <w:rFonts w:ascii="Courier New" w:hAnsi="Courier New" w:cs="Courier New"/>
          <w:sz w:val="20"/>
          <w:szCs w:val="20"/>
        </w:rPr>
        <w:t>T</w:t>
      </w:r>
      <w:r w:rsidRPr="00705DFD">
        <w:rPr>
          <w:rFonts w:ascii="Courier New" w:hAnsi="Courier New" w:cs="Courier New"/>
          <w:sz w:val="20"/>
          <w:szCs w:val="20"/>
        </w:rPr>
        <w:t>ype D certification in accordance with 402.09. Compaction of mixtures at locations shown in the table below that have an original contract pay item quantity less than 300 t per item number shall be in accordance with 402.15, except rollers shall not be operated in vibratory mode for mixtures in accordance with 410.</w:t>
      </w:r>
    </w:p>
    <w:p w14:paraId="011E96A1" w14:textId="77777777" w:rsidR="006A408D" w:rsidRDefault="006A408D" w:rsidP="00101A6F">
      <w:pPr>
        <w:pStyle w:val="NoSpacing"/>
        <w:jc w:val="both"/>
        <w:rPr>
          <w:rFonts w:ascii="Courier New" w:hAnsi="Courier New" w:cs="Courier New"/>
          <w:sz w:val="20"/>
          <w:szCs w:val="20"/>
        </w:rPr>
      </w:pPr>
    </w:p>
    <w:p w14:paraId="3D6EF5CA" w14:textId="77777777" w:rsidR="006A408D" w:rsidRDefault="006A408D" w:rsidP="006A408D">
      <w:pPr>
        <w:pStyle w:val="NoSpacing"/>
        <w:jc w:val="both"/>
        <w:rPr>
          <w:rFonts w:ascii="Courier New" w:hAnsi="Courier New" w:cs="Courier New"/>
          <w:sz w:val="20"/>
          <w:szCs w:val="20"/>
        </w:rPr>
      </w:pPr>
      <w:r w:rsidRPr="00892AF3">
        <w:rPr>
          <w:rFonts w:ascii="Courier New" w:hAnsi="Courier New" w:cs="Courier New"/>
          <w:sz w:val="20"/>
          <w:szCs w:val="20"/>
        </w:rPr>
        <w:t>Each surface course shown in the table below that has a quantity less than 300 t per pay item number shall have joint adhesive applied in accordance with 401.15(a)</w:t>
      </w:r>
      <w:r>
        <w:rPr>
          <w:rFonts w:ascii="Courier New" w:hAnsi="Courier New" w:cs="Courier New"/>
          <w:sz w:val="20"/>
          <w:szCs w:val="20"/>
        </w:rPr>
        <w:t>,</w:t>
      </w:r>
      <w:r w:rsidRPr="00892AF3">
        <w:rPr>
          <w:rFonts w:ascii="Courier New" w:hAnsi="Courier New" w:cs="Courier New"/>
          <w:sz w:val="20"/>
          <w:szCs w:val="20"/>
        </w:rPr>
        <w:t xml:space="preserve"> and VRAM in accordance with 401.15(b) will not be required. </w:t>
      </w:r>
      <w:r w:rsidRPr="00D36301">
        <w:rPr>
          <w:rFonts w:ascii="Courier New" w:hAnsi="Courier New" w:cs="Courier New"/>
          <w:sz w:val="20"/>
          <w:szCs w:val="20"/>
        </w:rPr>
        <w:t>Intermediate courses of any quantity amount shall have joint adhesive applied in accordance with 401.15(a).</w:t>
      </w:r>
    </w:p>
    <w:p w14:paraId="7287F17D" w14:textId="77777777" w:rsidR="00101A6F" w:rsidRDefault="00101A6F" w:rsidP="00101A6F">
      <w:pPr>
        <w:pStyle w:val="NoSpacing"/>
        <w:rPr>
          <w:rFonts w:ascii="Courier New" w:hAnsi="Courier New" w:cs="Courier New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857"/>
        <w:gridCol w:w="879"/>
        <w:gridCol w:w="894"/>
        <w:gridCol w:w="1066"/>
        <w:gridCol w:w="894"/>
        <w:gridCol w:w="980"/>
        <w:gridCol w:w="980"/>
      </w:tblGrid>
      <w:tr w:rsidR="00101A6F" w:rsidRPr="00705DFD" w14:paraId="1D1B8FDC" w14:textId="77777777" w:rsidTr="00705DFD">
        <w:trPr>
          <w:trHeight w:val="289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842C4" w14:textId="77777777" w:rsidR="00101A6F" w:rsidRPr="00705DFD" w:rsidRDefault="00BB34B0" w:rsidP="00BB34B0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</w:rPr>
              <w:t>Pay Item Number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4ADF" w14:textId="77777777" w:rsidR="00101A6F" w:rsidRPr="00705DFD" w:rsidRDefault="00DF26A9" w:rsidP="00BB34B0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58C" w14:textId="77777777" w:rsidR="00101A6F" w:rsidRPr="00705DFD" w:rsidRDefault="0056020F" w:rsidP="0097358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0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48BD" w14:textId="77777777" w:rsidR="00101A6F" w:rsidRPr="00705DFD" w:rsidRDefault="0056020F" w:rsidP="0097358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734C" w14:textId="77777777" w:rsidR="00101A6F" w:rsidRPr="00705DFD" w:rsidRDefault="0056020F" w:rsidP="0097358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2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EF04" w14:textId="77777777" w:rsidR="00101A6F" w:rsidRPr="00705DFD" w:rsidRDefault="0056020F" w:rsidP="0097358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3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6670" w14:textId="77777777" w:rsidR="00101A6F" w:rsidRPr="00705DFD" w:rsidRDefault="0097358F" w:rsidP="0097358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4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56F" w14:textId="77777777" w:rsidR="00101A6F" w:rsidRPr="00705DFD" w:rsidRDefault="0097358F" w:rsidP="0097358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5"/>
          </w:p>
        </w:tc>
      </w:tr>
      <w:tr w:rsidR="00101A6F" w:rsidRPr="00705DFD" w14:paraId="22E22DE5" w14:textId="77777777" w:rsidTr="00705DFD">
        <w:trPr>
          <w:cantSplit/>
          <w:trHeight w:val="93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A9A34" w14:textId="77777777" w:rsidR="00101A6F" w:rsidRPr="00705DFD" w:rsidRDefault="00BB34B0" w:rsidP="00BB34B0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</w:rPr>
              <w:t>Pay Item Description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AA87F9" w14:textId="77777777" w:rsidR="00101A6F" w:rsidRPr="00705DFD" w:rsidRDefault="00DF26A9" w:rsidP="00DF26A9">
            <w:pPr>
              <w:pStyle w:val="NoSpacing"/>
              <w:ind w:left="113" w:right="113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2F0F16" w14:textId="77777777" w:rsidR="00101A6F" w:rsidRPr="00705DFD" w:rsidRDefault="0056020F">
            <w:pPr>
              <w:pStyle w:val="NoSpacing"/>
              <w:ind w:left="113" w:right="113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6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62783D" w14:textId="77777777" w:rsidR="00101A6F" w:rsidRPr="00705DFD" w:rsidRDefault="0056020F">
            <w:pPr>
              <w:pStyle w:val="NoSpacing"/>
              <w:ind w:left="113" w:right="113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7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EAB8D4F" w14:textId="77777777" w:rsidR="00101A6F" w:rsidRPr="00705DFD" w:rsidRDefault="0056020F">
            <w:pPr>
              <w:pStyle w:val="NoSpacing"/>
              <w:ind w:left="113" w:right="113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8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658DEAD" w14:textId="77777777" w:rsidR="00101A6F" w:rsidRPr="00705DFD" w:rsidRDefault="0056020F">
            <w:pPr>
              <w:pStyle w:val="NoSpacing"/>
              <w:ind w:left="113" w:right="113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9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A63578F" w14:textId="77777777" w:rsidR="00101A6F" w:rsidRPr="00705DFD" w:rsidRDefault="0056020F">
            <w:pPr>
              <w:pStyle w:val="NoSpacing"/>
              <w:ind w:left="113" w:right="113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10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022D215" w14:textId="77777777" w:rsidR="00101A6F" w:rsidRPr="00705DFD" w:rsidRDefault="0056020F">
            <w:pPr>
              <w:pStyle w:val="NoSpacing"/>
              <w:ind w:left="113" w:right="113"/>
              <w:rPr>
                <w:rFonts w:ascii="Courier New" w:hAnsi="Courier New" w:cs="Courier New"/>
                <w:sz w:val="18"/>
                <w:szCs w:val="18"/>
                <w:u w:val="single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instrText xml:space="preserve"> FORMTEXT </w:instrTex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separate"/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noProof/>
                <w:sz w:val="18"/>
                <w:szCs w:val="18"/>
                <w:u w:val="single"/>
              </w:rPr>
              <w:t> </w:t>
            </w:r>
            <w:r w:rsidRPr="00705DFD">
              <w:rPr>
                <w:rFonts w:ascii="Courier New" w:hAnsi="Courier New" w:cs="Courier New"/>
                <w:sz w:val="18"/>
                <w:szCs w:val="18"/>
                <w:u w:val="single"/>
              </w:rPr>
              <w:fldChar w:fldCharType="end"/>
            </w:r>
            <w:bookmarkEnd w:id="11"/>
          </w:p>
        </w:tc>
      </w:tr>
      <w:tr w:rsidR="00101A6F" w:rsidRPr="00705DFD" w14:paraId="006D8553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81DB" w14:textId="77777777" w:rsidR="00101A6F" w:rsidRPr="00705DFD" w:rsidRDefault="00244189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  <w:r w:rsidRPr="00705DFD">
              <w:rPr>
                <w:rFonts w:ascii="Courier New" w:hAnsi="Courier New" w:cs="Courier New"/>
                <w:sz w:val="18"/>
                <w:szCs w:val="18"/>
              </w:rPr>
              <w:t>Des No. and Location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9C53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054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9E0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EB88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C20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A88D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34A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3890B5BA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62CD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F4F2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95CE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8A5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58E8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F13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9DF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BCD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590FDD96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7CF6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9B6B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E9A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E8B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17F7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708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1C1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9668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7A53D592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9A1C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D1D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0C51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3D8B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739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CBB9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EE8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4AF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4D79F46C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46BC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E82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6F0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0CD1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697E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F020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BE17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042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09A7FF8A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FA9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630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3993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A9F2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855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D28B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D3EB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BC5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4C9EB0F5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2BD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994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017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D94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CDE8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0A3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1F54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529737BC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6DE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CA1E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CA53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B82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D66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1D5C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AF5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5E2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101A6F" w:rsidRPr="00705DFD" w14:paraId="3AB0E1BF" w14:textId="77777777" w:rsidTr="00705DFD">
        <w:trPr>
          <w:trHeight w:val="28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213" w14:textId="77777777" w:rsidR="00101A6F" w:rsidRPr="00705DFD" w:rsidRDefault="00101A6F">
            <w:pPr>
              <w:pStyle w:val="NoSpacing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1029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C3A5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71C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2AB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C744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792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BAE6" w14:textId="77777777" w:rsidR="00101A6F" w:rsidRPr="00705DFD" w:rsidRDefault="00101A6F">
            <w:pPr>
              <w:pStyle w:val="NoSpacing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14:paraId="33E6EF7B" w14:textId="77777777" w:rsidR="002030ED" w:rsidRDefault="002030ED" w:rsidP="002030E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3D7E1D2C" w14:textId="77777777" w:rsidR="002030ED" w:rsidRDefault="002030ED" w:rsidP="002030ED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2030ED" w:rsidSect="0099449C">
      <w:headerReference w:type="default" r:id="rId7"/>
      <w:footerReference w:type="default" r:id="rId8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E7F" w14:textId="77777777" w:rsidR="00DA442E" w:rsidRDefault="00DA442E">
      <w:r>
        <w:separator/>
      </w:r>
    </w:p>
  </w:endnote>
  <w:endnote w:type="continuationSeparator" w:id="0">
    <w:p w14:paraId="4220E495" w14:textId="77777777" w:rsidR="00DA442E" w:rsidRDefault="00DA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4AA5" w14:textId="77777777" w:rsidR="000B08E2" w:rsidRPr="00660FAC" w:rsidRDefault="00101A6F" w:rsidP="00660FAC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400-R-680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E148" w14:textId="77777777" w:rsidR="00DA442E" w:rsidRDefault="00DA442E">
      <w:r>
        <w:separator/>
      </w:r>
    </w:p>
  </w:footnote>
  <w:footnote w:type="continuationSeparator" w:id="0">
    <w:p w14:paraId="7CEA701F" w14:textId="77777777" w:rsidR="00DA442E" w:rsidRDefault="00DA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9AC9" w14:textId="2AADA346" w:rsidR="000B08E2" w:rsidRDefault="00705DFD" w:rsidP="008E79B5">
    <w:pPr>
      <w:tabs>
        <w:tab w:val="right" w:pos="9360"/>
      </w:tabs>
      <w:suppressAutoHyphens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  <w:szCs w:val="20"/>
      </w:rPr>
      <w:t>09-01-25</w:t>
    </w:r>
  </w:p>
  <w:p w14:paraId="5FC8F100" w14:textId="77777777" w:rsidR="000B08E2" w:rsidRPr="00660FAC" w:rsidRDefault="000B08E2" w:rsidP="00660FAC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4104B"/>
    <w:rsid w:val="00087389"/>
    <w:rsid w:val="000B08E2"/>
    <w:rsid w:val="00101A6F"/>
    <w:rsid w:val="001163EC"/>
    <w:rsid w:val="00125B84"/>
    <w:rsid w:val="00125F25"/>
    <w:rsid w:val="00141E46"/>
    <w:rsid w:val="00185B9C"/>
    <w:rsid w:val="001B1F6C"/>
    <w:rsid w:val="001B5AB0"/>
    <w:rsid w:val="001E6649"/>
    <w:rsid w:val="001F1798"/>
    <w:rsid w:val="001F3634"/>
    <w:rsid w:val="002030ED"/>
    <w:rsid w:val="00207914"/>
    <w:rsid w:val="00244189"/>
    <w:rsid w:val="00253FCA"/>
    <w:rsid w:val="002A7F18"/>
    <w:rsid w:val="002C1768"/>
    <w:rsid w:val="002C4295"/>
    <w:rsid w:val="002D6CF0"/>
    <w:rsid w:val="002E61EA"/>
    <w:rsid w:val="002F2D42"/>
    <w:rsid w:val="002F48EB"/>
    <w:rsid w:val="002F6A1C"/>
    <w:rsid w:val="002F73D5"/>
    <w:rsid w:val="0032608C"/>
    <w:rsid w:val="0033619A"/>
    <w:rsid w:val="00343163"/>
    <w:rsid w:val="003439D6"/>
    <w:rsid w:val="00357E09"/>
    <w:rsid w:val="00360FC2"/>
    <w:rsid w:val="0039252C"/>
    <w:rsid w:val="003A222F"/>
    <w:rsid w:val="003B5AF7"/>
    <w:rsid w:val="003D41F9"/>
    <w:rsid w:val="003E6335"/>
    <w:rsid w:val="003F102E"/>
    <w:rsid w:val="00443DE6"/>
    <w:rsid w:val="0044634F"/>
    <w:rsid w:val="004545E1"/>
    <w:rsid w:val="004649B8"/>
    <w:rsid w:val="004A290F"/>
    <w:rsid w:val="004A3628"/>
    <w:rsid w:val="004D047C"/>
    <w:rsid w:val="004D1F1C"/>
    <w:rsid w:val="004D67CE"/>
    <w:rsid w:val="0050710F"/>
    <w:rsid w:val="0052534F"/>
    <w:rsid w:val="00544858"/>
    <w:rsid w:val="005515AD"/>
    <w:rsid w:val="0056020F"/>
    <w:rsid w:val="005607C9"/>
    <w:rsid w:val="005A64D3"/>
    <w:rsid w:val="005B3D07"/>
    <w:rsid w:val="005D4CE2"/>
    <w:rsid w:val="00637D83"/>
    <w:rsid w:val="00660FAC"/>
    <w:rsid w:val="006745B7"/>
    <w:rsid w:val="00674D80"/>
    <w:rsid w:val="00680F2B"/>
    <w:rsid w:val="006847C0"/>
    <w:rsid w:val="00692D02"/>
    <w:rsid w:val="006A131B"/>
    <w:rsid w:val="006A408D"/>
    <w:rsid w:val="006B232C"/>
    <w:rsid w:val="006B5331"/>
    <w:rsid w:val="006F02E2"/>
    <w:rsid w:val="007002B3"/>
    <w:rsid w:val="007059DE"/>
    <w:rsid w:val="00705DFD"/>
    <w:rsid w:val="00722422"/>
    <w:rsid w:val="0076288B"/>
    <w:rsid w:val="00774542"/>
    <w:rsid w:val="00780B16"/>
    <w:rsid w:val="007A66E8"/>
    <w:rsid w:val="007A7B75"/>
    <w:rsid w:val="007F59FC"/>
    <w:rsid w:val="0082146A"/>
    <w:rsid w:val="00821D2E"/>
    <w:rsid w:val="00823143"/>
    <w:rsid w:val="00856D94"/>
    <w:rsid w:val="008746CD"/>
    <w:rsid w:val="008A69A7"/>
    <w:rsid w:val="008C1E5F"/>
    <w:rsid w:val="008C3C50"/>
    <w:rsid w:val="008C7630"/>
    <w:rsid w:val="008D4722"/>
    <w:rsid w:val="008E5BE0"/>
    <w:rsid w:val="008E79B5"/>
    <w:rsid w:val="00902BE9"/>
    <w:rsid w:val="009150C4"/>
    <w:rsid w:val="00943358"/>
    <w:rsid w:val="00944E09"/>
    <w:rsid w:val="00945941"/>
    <w:rsid w:val="00952B5C"/>
    <w:rsid w:val="0097358F"/>
    <w:rsid w:val="00982ECB"/>
    <w:rsid w:val="0099449C"/>
    <w:rsid w:val="009C2DA9"/>
    <w:rsid w:val="009C3B0F"/>
    <w:rsid w:val="009E7A87"/>
    <w:rsid w:val="00A059B2"/>
    <w:rsid w:val="00A1558F"/>
    <w:rsid w:val="00A67ED2"/>
    <w:rsid w:val="00A94094"/>
    <w:rsid w:val="00B15D18"/>
    <w:rsid w:val="00B16854"/>
    <w:rsid w:val="00B32999"/>
    <w:rsid w:val="00B629DB"/>
    <w:rsid w:val="00B82E54"/>
    <w:rsid w:val="00BB34B0"/>
    <w:rsid w:val="00BD5A8B"/>
    <w:rsid w:val="00BE2BB8"/>
    <w:rsid w:val="00C120F6"/>
    <w:rsid w:val="00C643C3"/>
    <w:rsid w:val="00C7126D"/>
    <w:rsid w:val="00CC64FD"/>
    <w:rsid w:val="00CE55A9"/>
    <w:rsid w:val="00D242E2"/>
    <w:rsid w:val="00D32E5C"/>
    <w:rsid w:val="00D33A55"/>
    <w:rsid w:val="00D36B12"/>
    <w:rsid w:val="00D4465D"/>
    <w:rsid w:val="00D65F3A"/>
    <w:rsid w:val="00D81702"/>
    <w:rsid w:val="00D9753B"/>
    <w:rsid w:val="00DA189A"/>
    <w:rsid w:val="00DA31EF"/>
    <w:rsid w:val="00DA442E"/>
    <w:rsid w:val="00DF26A9"/>
    <w:rsid w:val="00E10E3C"/>
    <w:rsid w:val="00E2375A"/>
    <w:rsid w:val="00E413B2"/>
    <w:rsid w:val="00E5671C"/>
    <w:rsid w:val="00E73091"/>
    <w:rsid w:val="00E75C45"/>
    <w:rsid w:val="00EB2E05"/>
    <w:rsid w:val="00F327C7"/>
    <w:rsid w:val="00F43685"/>
    <w:rsid w:val="00F44983"/>
    <w:rsid w:val="00F52E75"/>
    <w:rsid w:val="00F67C20"/>
    <w:rsid w:val="00F7010A"/>
    <w:rsid w:val="00F84E71"/>
    <w:rsid w:val="00FB5836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64466"/>
  <w15:chartTrackingRefBased/>
  <w15:docId w15:val="{F359AE6A-D10C-4979-80A8-188C2454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F102E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660F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0F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02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1A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CEE17-ED99-4697-B1C3-5B041C4995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400-R-680 QC/QA SAMPLING AND TESTING ON 401 AND 410 PAY ITEMS</vt:lpstr>
    </vt:vector>
  </TitlesOfParts>
  <Company>INDOT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400-R-680 QC/QA SAMPLING AND TESTING ON 401 AND 410 PAY ITEMS</dc:title>
  <dc:subject>RSP</dc:subject>
  <dc:creator>INDOT Construction Management</dc:creator>
  <cp:keywords/>
  <dc:description/>
  <cp:lastModifiedBy>Podorvanova, Lana</cp:lastModifiedBy>
  <cp:revision>2</cp:revision>
  <dcterms:created xsi:type="dcterms:W3CDTF">2025-06-19T23:38:00Z</dcterms:created>
  <dcterms:modified xsi:type="dcterms:W3CDTF">2025-06-19T23:38:00Z</dcterms:modified>
</cp:coreProperties>
</file>